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15" w:rsidRPr="00091DBB" w:rsidRDefault="004C4D15" w:rsidP="004C4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Методичні рекомендації</w:t>
      </w:r>
    </w:p>
    <w:p w:rsidR="004C4D15" w:rsidRPr="00FC5A8D" w:rsidRDefault="004C4D15" w:rsidP="004C4D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1DBB">
        <w:rPr>
          <w:rFonts w:ascii="Times New Roman" w:hAnsi="Times New Roman"/>
          <w:b/>
          <w:sz w:val="28"/>
          <w:szCs w:val="28"/>
          <w:lang w:val="uk-UA"/>
        </w:rPr>
        <w:t>до навча</w:t>
      </w:r>
      <w:r>
        <w:rPr>
          <w:rFonts w:ascii="Times New Roman" w:hAnsi="Times New Roman"/>
          <w:b/>
          <w:sz w:val="28"/>
          <w:szCs w:val="28"/>
          <w:lang w:val="uk-UA"/>
        </w:rPr>
        <w:t>льної програми факультативного / спеціального</w:t>
      </w:r>
      <w:r w:rsidRPr="00091DBB">
        <w:rPr>
          <w:rFonts w:ascii="Times New Roman" w:hAnsi="Times New Roman"/>
          <w:b/>
          <w:sz w:val="28"/>
          <w:szCs w:val="28"/>
          <w:lang w:val="uk-UA"/>
        </w:rPr>
        <w:t xml:space="preserve"> курсу «Православна ку</w:t>
      </w:r>
      <w:r>
        <w:rPr>
          <w:rFonts w:ascii="Times New Roman" w:hAnsi="Times New Roman"/>
          <w:b/>
          <w:sz w:val="28"/>
          <w:szCs w:val="28"/>
          <w:lang w:val="uk-UA"/>
        </w:rPr>
        <w:t>льтура Слобожанщини» для учнів 8</w:t>
      </w:r>
      <w:r w:rsidRPr="00091DBB">
        <w:rPr>
          <w:rFonts w:ascii="Times New Roman" w:hAnsi="Times New Roman"/>
          <w:b/>
          <w:sz w:val="28"/>
          <w:szCs w:val="28"/>
          <w:lang w:val="uk-UA"/>
        </w:rPr>
        <w:t>-хкласів загаль</w:t>
      </w:r>
      <w:r>
        <w:rPr>
          <w:rFonts w:ascii="Times New Roman" w:hAnsi="Times New Roman"/>
          <w:b/>
          <w:sz w:val="28"/>
          <w:szCs w:val="28"/>
          <w:lang w:val="uk-UA"/>
        </w:rPr>
        <w:t>ноосвітніх навчальних закладів різних типів і форм власності з українською, російською мовами навчання та мовами національних меншин</w:t>
      </w:r>
    </w:p>
    <w:p w:rsidR="004C4D15" w:rsidRPr="00947EE0" w:rsidRDefault="004C4D15" w:rsidP="004C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D15" w:rsidRPr="00947EE0" w:rsidRDefault="004C4D15" w:rsidP="004C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EE0">
        <w:rPr>
          <w:rFonts w:ascii="Times New Roman" w:hAnsi="Times New Roman" w:cs="Times New Roman"/>
          <w:sz w:val="28"/>
          <w:szCs w:val="28"/>
          <w:lang w:val="uk-UA"/>
        </w:rPr>
        <w:t>Схвалена на засіданні науково-методичної ради Комунального вищого навчального закладу «Харківська академія неперервної освіти» від 29.05.2014, протокол № 2</w:t>
      </w:r>
    </w:p>
    <w:p w:rsidR="004C4D15" w:rsidRDefault="004C4D15" w:rsidP="004C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FE0" w:rsidRDefault="00B90FE0" w:rsidP="00B90FE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навчального предмету «Православна культура Слобожанщини»</w:t>
      </w:r>
      <w:r w:rsidR="00FB56C1">
        <w:rPr>
          <w:rFonts w:ascii="Times New Roman" w:hAnsi="Times New Roman" w:cs="Times New Roman"/>
          <w:sz w:val="28"/>
          <w:szCs w:val="28"/>
          <w:lang w:val="uk-UA"/>
        </w:rPr>
        <w:t xml:space="preserve"> розрахована для учнів 8-х класів загальноосвітніх навчальних закладів різних типів і форм власності та ураховує основні вимоги, що передбачені </w:t>
      </w:r>
      <w:r w:rsidR="00E16B8D">
        <w:rPr>
          <w:rFonts w:ascii="Times New Roman" w:hAnsi="Times New Roman" w:cs="Times New Roman"/>
          <w:sz w:val="28"/>
          <w:szCs w:val="28"/>
          <w:lang w:val="uk-UA"/>
        </w:rPr>
        <w:t xml:space="preserve">чинними Законом України «Про освіту» (зі змінами), Законом України «Про загальну середню освіту» (зі змінами), Положенням про загальноосвітній </w:t>
      </w:r>
      <w:r w:rsidR="00AF0D88">
        <w:rPr>
          <w:rFonts w:ascii="Times New Roman" w:hAnsi="Times New Roman" w:cs="Times New Roman"/>
          <w:sz w:val="28"/>
          <w:szCs w:val="28"/>
          <w:lang w:val="uk-UA"/>
        </w:rPr>
        <w:t>навчальний заклад, затвердженим</w:t>
      </w:r>
      <w:r w:rsidR="00E16B8D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</w:t>
      </w:r>
      <w:r w:rsidR="00E16B8D" w:rsidRPr="00AF0D88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="00AF0D88" w:rsidRPr="00AF0D88">
        <w:rPr>
          <w:rFonts w:ascii="Times New Roman" w:hAnsi="Times New Roman" w:cs="Times New Roman"/>
          <w:bCs/>
          <w:sz w:val="28"/>
          <w:szCs w:val="28"/>
          <w:lang w:val="uk-UA"/>
        </w:rPr>
        <w:t>27.08.2010 № 778</w:t>
      </w:r>
      <w:r w:rsidR="00AF0D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E16B8D" w:rsidRPr="00AF0D88">
        <w:rPr>
          <w:rFonts w:ascii="Times New Roman" w:hAnsi="Times New Roman" w:cs="Times New Roman"/>
          <w:sz w:val="28"/>
          <w:szCs w:val="28"/>
          <w:lang w:val="uk-UA"/>
        </w:rPr>
        <w:t>Державними стандартами базової і повної загальної середньої освіти</w:t>
      </w:r>
      <w:r w:rsidR="00AF0D88" w:rsidRPr="00AF0D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0D88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затвердженим</w:t>
      </w:r>
      <w:r w:rsidR="00AF0D88" w:rsidRPr="00AF0D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постановою Кабінету Міністрів України від 23.11.2011 № 1392 (впроваджено в частині базової загальної середньої освіти з 01.09.2013</w:t>
      </w:r>
      <w:r w:rsidR="00AF0D88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AF0D88" w:rsidRPr="00AF0D8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FB56C1">
        <w:rPr>
          <w:rFonts w:ascii="Times New Roman" w:hAnsi="Times New Roman" w:cs="Times New Roman"/>
          <w:sz w:val="28"/>
          <w:szCs w:val="28"/>
          <w:lang w:val="uk-UA"/>
        </w:rPr>
        <w:t>Національною стратегією розвитку осві</w:t>
      </w:r>
      <w:r w:rsidR="00AF0D88">
        <w:rPr>
          <w:rFonts w:ascii="Times New Roman" w:hAnsi="Times New Roman" w:cs="Times New Roman"/>
          <w:sz w:val="28"/>
          <w:szCs w:val="28"/>
          <w:lang w:val="uk-UA"/>
        </w:rPr>
        <w:t>ти України, затвердженою</w:t>
      </w:r>
      <w:r w:rsidR="00FB56C1">
        <w:rPr>
          <w:rFonts w:ascii="Times New Roman" w:hAnsi="Times New Roman" w:cs="Times New Roman"/>
          <w:sz w:val="28"/>
          <w:szCs w:val="28"/>
          <w:lang w:val="uk-UA"/>
        </w:rPr>
        <w:t xml:space="preserve"> Указом Президента України</w:t>
      </w:r>
      <w:r w:rsidR="00AF0D8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F0D88" w:rsidRPr="00AF0D88">
        <w:rPr>
          <w:rFonts w:ascii="Times New Roman" w:hAnsi="Times New Roman" w:cs="Times New Roman"/>
          <w:bCs/>
          <w:sz w:val="28"/>
          <w:szCs w:val="28"/>
          <w:lang w:val="uk-UA"/>
        </w:rPr>
        <w:t>25 червня 2013№ 344/2013</w:t>
      </w:r>
      <w:r w:rsidR="00AF0D8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F0D88" w:rsidRPr="00AF0D88" w:rsidRDefault="00AF0D88" w:rsidP="00B90F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Православна культура Слобідської України, як одного зі складових </w:t>
      </w:r>
      <w:r w:rsidR="00F47BFC">
        <w:rPr>
          <w:rFonts w:ascii="Times New Roman" w:hAnsi="Times New Roman" w:cs="Times New Roman"/>
          <w:bCs/>
          <w:sz w:val="28"/>
          <w:szCs w:val="28"/>
          <w:lang w:val="uk-UA"/>
        </w:rPr>
        <w:t>історико-географічного регіону єдиної та неподільної України,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її історичному розвитку є </w:t>
      </w:r>
      <w:r w:rsidR="00F47BFC">
        <w:rPr>
          <w:rFonts w:ascii="Times New Roman" w:hAnsi="Times New Roman" w:cs="Times New Roman"/>
          <w:bCs/>
          <w:sz w:val="28"/>
          <w:szCs w:val="28"/>
          <w:lang w:val="uk-UA"/>
        </w:rPr>
        <w:t>важливою частиною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загальносвітової</w:t>
      </w:r>
      <w:r w:rsidR="00F47B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духовно-моральної культури цивілізації.</w:t>
      </w:r>
    </w:p>
    <w:p w:rsidR="004C4D15" w:rsidRDefault="004C4D15" w:rsidP="00F47B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023">
        <w:rPr>
          <w:rFonts w:ascii="Times New Roman" w:hAnsi="Times New Roman" w:cs="Times New Roman"/>
          <w:b/>
          <w:sz w:val="28"/>
          <w:szCs w:val="28"/>
          <w:lang w:val="uk-UA"/>
        </w:rPr>
        <w:t>Ключова ідея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продовження формування в учнів знань про особливості розвитку православної культури Слобожанщини–Харківщини, діяльність </w:t>
      </w:r>
      <w:r w:rsidR="00F47BFC">
        <w:rPr>
          <w:rFonts w:ascii="Times New Roman" w:hAnsi="Times New Roman" w:cs="Times New Roman"/>
          <w:sz w:val="28"/>
          <w:szCs w:val="28"/>
          <w:lang w:val="uk-UA"/>
        </w:rPr>
        <w:t>визначних діячів регіону та їх у</w:t>
      </w:r>
      <w:r>
        <w:rPr>
          <w:rFonts w:ascii="Times New Roman" w:hAnsi="Times New Roman" w:cs="Times New Roman"/>
          <w:sz w:val="28"/>
          <w:szCs w:val="28"/>
          <w:lang w:val="uk-UA"/>
        </w:rPr>
        <w:t>несок у культурне, освітнє, художнє, літературне середовище регіону в контексті його історичного розвитку.</w:t>
      </w:r>
    </w:p>
    <w:p w:rsidR="004C4D15" w:rsidRPr="00947EE0" w:rsidRDefault="004C4D15" w:rsidP="004C4D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курс є </w:t>
      </w:r>
      <w:r w:rsidRPr="007A5023">
        <w:rPr>
          <w:rFonts w:ascii="Times New Roman" w:hAnsi="Times New Roman" w:cs="Times New Roman"/>
          <w:b/>
          <w:sz w:val="28"/>
          <w:szCs w:val="28"/>
          <w:lang w:val="uk-UA"/>
        </w:rPr>
        <w:t>світською, культурологічною, філософсько-герменевтичною дисципліною.</w:t>
      </w:r>
    </w:p>
    <w:p w:rsidR="004C4D15" w:rsidRDefault="004C4D15" w:rsidP="004C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8-му класі навчальний предмет </w:t>
      </w:r>
      <w:r w:rsidRPr="007A5023">
        <w:rPr>
          <w:rFonts w:ascii="Times New Roman" w:hAnsi="Times New Roman" w:cs="Times New Roman"/>
          <w:sz w:val="28"/>
          <w:szCs w:val="28"/>
          <w:lang w:val="uk-UA"/>
        </w:rPr>
        <w:t>Православна культура Слобожанщини»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присвячений, у тому числі, й </w:t>
      </w:r>
      <w:r w:rsidRPr="00947EE0">
        <w:rPr>
          <w:rFonts w:ascii="Times New Roman" w:hAnsi="Times New Roman" w:cs="Times New Roman"/>
          <w:sz w:val="28"/>
          <w:szCs w:val="28"/>
          <w:lang w:val="uk-UA"/>
        </w:rPr>
        <w:t>видатним постатям православної культури Слобожанщини, Харківщини та рідного населеного 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4D15" w:rsidRPr="00F24DAA" w:rsidRDefault="004C4D15" w:rsidP="004C4D1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Вивчення учнями 8-х класів загальноосвітніх навчальних закладів різних типів і форм власності області предмету «Православна культура Слобожанщини» логічно передує опануванню майбутніми дев’ятикласниками регіонального навчального курсу «Харківщинознавство».</w:t>
      </w:r>
    </w:p>
    <w:p w:rsidR="004C4D15" w:rsidRPr="00947EE0" w:rsidRDefault="004C4D15" w:rsidP="004C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C4D15" w:rsidRPr="00947EE0" w:rsidSect="00947E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4D15" w:rsidRPr="005C5767" w:rsidRDefault="004C4D15" w:rsidP="004C4D15">
      <w:pPr>
        <w:shd w:val="clear" w:color="auto" w:fill="CCCCCC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7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альна програма факультативного / спеціального</w:t>
      </w:r>
      <w:r w:rsidRPr="005C5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</w:t>
      </w:r>
    </w:p>
    <w:p w:rsidR="004C4D15" w:rsidRPr="0053532C" w:rsidRDefault="004C4D15" w:rsidP="004C4D15">
      <w:pPr>
        <w:shd w:val="clear" w:color="auto" w:fill="CCCCCC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5767">
        <w:rPr>
          <w:rFonts w:ascii="Times New Roman" w:hAnsi="Times New Roman" w:cs="Times New Roman"/>
          <w:b/>
          <w:sz w:val="28"/>
          <w:szCs w:val="28"/>
          <w:lang w:val="uk-UA"/>
        </w:rPr>
        <w:t>для учнів загальноосвітніх навчальних закладів усіх типів і форм власності «Прав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ославна культура Слобожанщини.</w:t>
      </w:r>
      <w:r w:rsidRPr="0053532C">
        <w:rPr>
          <w:rFonts w:ascii="Times New Roman" w:hAnsi="Times New Roman" w:cs="Times New Roman"/>
          <w:b/>
          <w:sz w:val="28"/>
          <w:szCs w:val="28"/>
          <w:lang w:val="uk-UA"/>
        </w:rPr>
        <w:t>8 клас»</w:t>
      </w:r>
    </w:p>
    <w:p w:rsidR="004C4D15" w:rsidRDefault="004C4D15" w:rsidP="004C4D15">
      <w:pPr>
        <w:shd w:val="clear" w:color="auto" w:fill="CCCCCC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767">
        <w:rPr>
          <w:rFonts w:ascii="Times New Roman" w:hAnsi="Times New Roman" w:cs="Times New Roman"/>
          <w:b/>
          <w:sz w:val="28"/>
          <w:szCs w:val="28"/>
          <w:lang w:val="uk-UA"/>
        </w:rPr>
        <w:t>(для загальноосвітніх навчальних закладів усіх типів і форм власності з українською, російською мовами навчання, мовами нац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іональних меншин)</w:t>
      </w:r>
    </w:p>
    <w:p w:rsidR="004C4D15" w:rsidRPr="0053532C" w:rsidRDefault="004C4D15" w:rsidP="004C4D1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4D15" w:rsidRDefault="004C4D15" w:rsidP="004C4D1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 годин на навчальний рік (0,5 години / тиждень) або</w:t>
      </w:r>
    </w:p>
    <w:p w:rsidR="004C4D15" w:rsidRPr="00947EE0" w:rsidRDefault="004C4D15" w:rsidP="004C4D1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767">
        <w:rPr>
          <w:rFonts w:ascii="Times New Roman" w:hAnsi="Times New Roman" w:cs="Times New Roman"/>
          <w:b/>
          <w:sz w:val="28"/>
          <w:szCs w:val="28"/>
          <w:lang w:val="uk-UA"/>
        </w:rPr>
        <w:t>34 години на навч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альний рік (1 година / тиждень)</w:t>
      </w:r>
    </w:p>
    <w:tbl>
      <w:tblPr>
        <w:tblStyle w:val="a8"/>
        <w:tblW w:w="14850" w:type="dxa"/>
        <w:tblLook w:val="04A0"/>
      </w:tblPr>
      <w:tblGrid>
        <w:gridCol w:w="1133"/>
        <w:gridCol w:w="4220"/>
        <w:gridCol w:w="1701"/>
        <w:gridCol w:w="7796"/>
      </w:tblGrid>
      <w:tr w:rsidR="004C4D15" w:rsidRPr="00DD42F3" w:rsidTr="006F32AC">
        <w:tc>
          <w:tcPr>
            <w:tcW w:w="1133" w:type="dxa"/>
          </w:tcPr>
          <w:p w:rsidR="004C4D15" w:rsidRPr="00DD42F3" w:rsidRDefault="004C4D15" w:rsidP="006F3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C4D15" w:rsidRPr="00DD42F3" w:rsidRDefault="004C4D15" w:rsidP="006F3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20" w:type="dxa"/>
          </w:tcPr>
          <w:p w:rsidR="004C4D15" w:rsidRPr="00DD42F3" w:rsidRDefault="004C4D15" w:rsidP="006F3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 заняття (уроку)</w:t>
            </w:r>
          </w:p>
        </w:tc>
        <w:tc>
          <w:tcPr>
            <w:tcW w:w="1701" w:type="dxa"/>
          </w:tcPr>
          <w:p w:rsidR="004C4D15" w:rsidRPr="00DD42F3" w:rsidRDefault="004C4D15" w:rsidP="006F3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  <w:p w:rsidR="004C4D15" w:rsidRPr="00DD42F3" w:rsidRDefault="004C4D15" w:rsidP="006F3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тиждень</w:t>
            </w:r>
          </w:p>
        </w:tc>
        <w:tc>
          <w:tcPr>
            <w:tcW w:w="7796" w:type="dxa"/>
          </w:tcPr>
          <w:p w:rsidR="004C4D15" w:rsidRPr="00DD42F3" w:rsidRDefault="004C4D15" w:rsidP="006F3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/>
                <w:sz w:val="24"/>
                <w:szCs w:val="24"/>
                <w:lang w:val="uk-UA"/>
              </w:rPr>
              <w:t>Вимоги до рівня загальноосвітньої підготовки учнів</w:t>
            </w:r>
          </w:p>
        </w:tc>
      </w:tr>
      <w:tr w:rsidR="004C4D15" w:rsidRPr="00DD42F3" w:rsidTr="006F32AC">
        <w:tc>
          <w:tcPr>
            <w:tcW w:w="1133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(урок) № 1.</w:t>
            </w:r>
          </w:p>
        </w:tc>
        <w:tc>
          <w:tcPr>
            <w:tcW w:w="4220" w:type="dxa"/>
          </w:tcPr>
          <w:p w:rsidR="004C4D15" w:rsidRPr="00DD42F3" w:rsidRDefault="004C4D15" w:rsidP="006F32A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Вступ. Мета, завдання, зміст й особливості навчального предмета в 8-му класі. Історичні джерела.</w:t>
            </w:r>
          </w:p>
        </w:tc>
        <w:tc>
          <w:tcPr>
            <w:tcW w:w="1701" w:type="dxa"/>
          </w:tcPr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година за двома варіантами програм</w:t>
            </w:r>
          </w:p>
        </w:tc>
        <w:tc>
          <w:tcPr>
            <w:tcW w:w="7796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/>
                <w:sz w:val="24"/>
                <w:szCs w:val="24"/>
                <w:lang w:val="uk-UA"/>
              </w:rPr>
              <w:t>Учень/учениця:</w:t>
            </w:r>
          </w:p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/>
                <w:sz w:val="24"/>
                <w:szCs w:val="24"/>
                <w:lang w:val="uk-UA"/>
              </w:rPr>
              <w:t>Називають важливі події з історії розвитку рідного краю, її православної культури, історичних діячів, визначні пам’ятки храмової архітектури. Знають мету навчального курсу та його практичне значення. Володіють змістом понять «культура», «православна культура», назви історико-географічного регіону України – Слобожанщина. Уміють визначити провідні ідеї навчального курсу. Можуть класифікувати і сторичні джерела.</w:t>
            </w:r>
          </w:p>
        </w:tc>
      </w:tr>
      <w:tr w:rsidR="004C4D15" w:rsidRPr="00DD42F3" w:rsidTr="006F32AC">
        <w:tc>
          <w:tcPr>
            <w:tcW w:w="1133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(урок) № 2.</w:t>
            </w:r>
          </w:p>
        </w:tc>
        <w:tc>
          <w:tcPr>
            <w:tcW w:w="4220" w:type="dxa"/>
          </w:tcPr>
          <w:p w:rsidR="004C4D15" w:rsidRPr="00DD42F3" w:rsidRDefault="004C4D15" w:rsidP="006F32A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Історичні постаті православної культури Слобожанщини та їх роль і місце в розвитку регіону (від Х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століття до сьогодення). Діяльність архієпископа Харківського та Богодухівського Никодима як видатного церковного, громадського та культурного діяча слобожанського регіону.</w:t>
            </w:r>
          </w:p>
        </w:tc>
        <w:tc>
          <w:tcPr>
            <w:tcW w:w="1701" w:type="dxa"/>
          </w:tcPr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година або</w:t>
            </w:r>
          </w:p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7796" w:type="dxa"/>
          </w:tcPr>
          <w:p w:rsidR="004C4D15" w:rsidRPr="00DD42F3" w:rsidRDefault="004C4D15" w:rsidP="006F32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Учень/учениця:</w:t>
            </w:r>
          </w:p>
          <w:p w:rsidR="004C4D15" w:rsidRPr="00DD42F3" w:rsidRDefault="004C4D15" w:rsidP="006F32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знають і називають 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найвидатніші історичні постаті православної культури Слобожанщини, характеризують їх роль та місце в розвитку нашого краю (від Х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століття до сьогодення); </w:t>
            </w: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ім’я митрополита Никодима – архієпископа Харківського і Богодухівського, розуміють його роль у житті Православної Церкви як на Слобожанщині, так і в інших місцях його служіння; аналізують духовно-моральну змістову творів митрополита Никодима, дають їм оцінку; мають бажання 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 глибше по</w:t>
            </w: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знайомитися з поетичною та духовно-пастирською спадщиною Никодима, слухати пісні на його вірші.</w:t>
            </w:r>
          </w:p>
        </w:tc>
      </w:tr>
      <w:tr w:rsidR="004C4D15" w:rsidRPr="00DD42F3" w:rsidTr="006F32AC">
        <w:tc>
          <w:tcPr>
            <w:tcW w:w="1133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(урок) № 3.</w:t>
            </w:r>
          </w:p>
        </w:tc>
        <w:tc>
          <w:tcPr>
            <w:tcW w:w="4220" w:type="dxa"/>
          </w:tcPr>
          <w:p w:rsidR="004C4D15" w:rsidRPr="00DD42F3" w:rsidRDefault="004C4D15" w:rsidP="006F32A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Чини в право</w:t>
            </w:r>
            <w:r w:rsidR="00CE7076"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славній ієрархії. Їх походження та значення.</w:t>
            </w:r>
          </w:p>
        </w:tc>
        <w:tc>
          <w:tcPr>
            <w:tcW w:w="1701" w:type="dxa"/>
          </w:tcPr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година або</w:t>
            </w:r>
          </w:p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7796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/>
                <w:sz w:val="24"/>
                <w:szCs w:val="24"/>
                <w:lang w:val="uk-UA"/>
              </w:rPr>
              <w:t>Учень/учениця:</w:t>
            </w:r>
          </w:p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мають уявлення про чини в православній ієрархії, розуміють їх значення. Вміють правильно звертатися до осіб духовенства, відтворюють історичні події, пов‘язані з відновленням православної ієрархії 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Української православної церкви.Уміють давати визначення ключовим поняттям: чини, церковна ієрархія, біле та чорне духовенство, характерний одяг священнослужителів.</w:t>
            </w:r>
          </w:p>
        </w:tc>
      </w:tr>
      <w:tr w:rsidR="004C4D15" w:rsidRPr="00DD42F3" w:rsidTr="006F32AC">
        <w:tc>
          <w:tcPr>
            <w:tcW w:w="1133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Заняття (урок) № 4.</w:t>
            </w:r>
          </w:p>
        </w:tc>
        <w:tc>
          <w:tcPr>
            <w:tcW w:w="4220" w:type="dxa"/>
          </w:tcPr>
          <w:p w:rsidR="004C4D15" w:rsidRPr="00DD42F3" w:rsidRDefault="004C4D15" w:rsidP="006F32A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єпископ Слобідсько-Український та Харківський Христофор (Харитон Семенович Сулима, 16.10.1799–06.02.1813).</w:t>
            </w:r>
          </w:p>
        </w:tc>
        <w:tc>
          <w:tcPr>
            <w:tcW w:w="1701" w:type="dxa"/>
          </w:tcPr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година або</w:t>
            </w:r>
          </w:p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7796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/>
                <w:sz w:val="24"/>
                <w:szCs w:val="24"/>
                <w:lang w:val="uk-UA"/>
              </w:rPr>
              <w:t>Учень/учениця:</w:t>
            </w:r>
          </w:p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знають про час утворення Слобідсько-Української (Харківської) єпархії. Дають визначення поняттям «єпархія», «консисторія», «єпископ», «митрополит».</w:t>
            </w:r>
          </w:p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Уміють характеризувати діяльність Христофора (Сулими), давати оцінку його діяльності для </w:t>
            </w:r>
            <w:r w:rsidR="00CE7076"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культурно-духовного 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регіону.</w:t>
            </w:r>
          </w:p>
        </w:tc>
      </w:tr>
      <w:tr w:rsidR="004C4D15" w:rsidRPr="00DD42F3" w:rsidTr="006F32AC">
        <w:tc>
          <w:tcPr>
            <w:tcW w:w="1133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(урок) № 5.</w:t>
            </w:r>
          </w:p>
        </w:tc>
        <w:tc>
          <w:tcPr>
            <w:tcW w:w="4220" w:type="dxa"/>
          </w:tcPr>
          <w:p w:rsidR="004C4D15" w:rsidRPr="00DD42F3" w:rsidRDefault="004C4D15" w:rsidP="006F32A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Єпископ Слобідсько-Український та Харківський Аполлос (Тимофій Терешкевич, 14.10.1813–19.01.1817).</w:t>
            </w:r>
          </w:p>
        </w:tc>
        <w:tc>
          <w:tcPr>
            <w:tcW w:w="1701" w:type="dxa"/>
          </w:tcPr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година або</w:t>
            </w:r>
          </w:p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7796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/>
                <w:sz w:val="24"/>
                <w:szCs w:val="24"/>
                <w:lang w:val="uk-UA"/>
              </w:rPr>
              <w:t>Учень/учениця:</w:t>
            </w:r>
          </w:p>
          <w:p w:rsidR="004C4D15" w:rsidRPr="00DD42F3" w:rsidRDefault="00CE7076" w:rsidP="00CE7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C4D15"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міють характеризувати діяльність Аполоса (Терешкевича), давати оцінку його діяльності для 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культурно-духовного </w:t>
            </w:r>
            <w:r w:rsidR="004C4D15"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розвитку регіону, подальшого становлення православного життя 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Слобожанщини</w:t>
            </w:r>
            <w:r w:rsidR="004C4D15"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його взаємозв’язок із іншими віруваннями та культурами.</w:t>
            </w:r>
          </w:p>
        </w:tc>
      </w:tr>
      <w:tr w:rsidR="004C4D15" w:rsidRPr="00DD42F3" w:rsidTr="006F32AC">
        <w:tc>
          <w:tcPr>
            <w:tcW w:w="1133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(урок) № 6.</w:t>
            </w:r>
          </w:p>
        </w:tc>
        <w:tc>
          <w:tcPr>
            <w:tcW w:w="4220" w:type="dxa"/>
          </w:tcPr>
          <w:p w:rsidR="004C4D15" w:rsidRPr="00DD42F3" w:rsidRDefault="004C4D15" w:rsidP="006F32A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Єпископ Харківський та Охтирський Мелетій (Михайло Іванович Леонтович, 22.06.1836–29.02.1840). </w:t>
            </w:r>
          </w:p>
        </w:tc>
        <w:tc>
          <w:tcPr>
            <w:tcW w:w="1701" w:type="dxa"/>
          </w:tcPr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година або</w:t>
            </w:r>
          </w:p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7796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/>
                <w:sz w:val="24"/>
                <w:szCs w:val="24"/>
                <w:lang w:val="uk-UA"/>
              </w:rPr>
              <w:t>Учень/учениця:</w:t>
            </w:r>
          </w:p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вміють характеризувати діяльність Мелетія (Леонтовича), давати оцінку його діяльності для </w:t>
            </w:r>
            <w:r w:rsidR="00CE7076"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духовно-культурного 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регіону, орієнтуються в ступенях духівництва; знаходять різницю та спільне між змістом педагогічної діяльності та  пастирської; розуміють поняття «духовний подвиг».</w:t>
            </w:r>
          </w:p>
        </w:tc>
      </w:tr>
      <w:tr w:rsidR="004C4D15" w:rsidRPr="00DD42F3" w:rsidTr="006F32AC">
        <w:tc>
          <w:tcPr>
            <w:tcW w:w="1133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(урок) № 7.</w:t>
            </w:r>
          </w:p>
        </w:tc>
        <w:tc>
          <w:tcPr>
            <w:tcW w:w="4220" w:type="dxa"/>
          </w:tcPr>
          <w:p w:rsidR="004C4D15" w:rsidRPr="00DD42F3" w:rsidRDefault="004C4D15" w:rsidP="006F32A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Єпископ Харківський та Охтирський Філарет (Дмитро Григорович Гумілевський, 06.11.1848–02.05.1859) та його «Історико-статистичний опис Харківської єпархії». </w:t>
            </w:r>
          </w:p>
        </w:tc>
        <w:tc>
          <w:tcPr>
            <w:tcW w:w="1701" w:type="dxa"/>
          </w:tcPr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година або</w:t>
            </w:r>
          </w:p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7796" w:type="dxa"/>
          </w:tcPr>
          <w:p w:rsidR="004C4D15" w:rsidRPr="00DD42F3" w:rsidRDefault="004C4D15" w:rsidP="006F32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Учень/учениця:</w:t>
            </w:r>
          </w:p>
          <w:p w:rsidR="004C4D15" w:rsidRPr="00DD42F3" w:rsidRDefault="004C4D15" w:rsidP="006F32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знають і 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характеризують роль та місце в розвитку нашого регіону діяльність єпископа Філарета; </w:t>
            </w: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розуміють його роль у житті Православної Церкви як на Слобожанщині, так і в інших місцях його служіння; аналізують духовно-моральну змістову твору(-ів) Філарета, дають йому оцінку; мають бажання 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 глибше по</w:t>
            </w: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знайомитися з духовною спадщиною Філарета.</w:t>
            </w:r>
          </w:p>
        </w:tc>
      </w:tr>
      <w:tr w:rsidR="004C4D15" w:rsidRPr="00DD42F3" w:rsidTr="006F32AC">
        <w:tc>
          <w:tcPr>
            <w:tcW w:w="1133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(урок) № 8.</w:t>
            </w:r>
          </w:p>
        </w:tc>
        <w:tc>
          <w:tcPr>
            <w:tcW w:w="4220" w:type="dxa"/>
          </w:tcPr>
          <w:p w:rsidR="004C4D15" w:rsidRPr="00DD42F3" w:rsidRDefault="004C4D15" w:rsidP="006F32A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Єпископ Харківський та Охтирський Макарій (Михайло Петрович Булгаков, 02.05.1859–10.12.1868). Православні традиції та зміни побутового життя в регіоні в пореформений час.</w:t>
            </w:r>
          </w:p>
          <w:p w:rsidR="00CE7076" w:rsidRPr="00DD42F3" w:rsidRDefault="00CE7076" w:rsidP="006F32A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година або</w:t>
            </w:r>
          </w:p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7796" w:type="dxa"/>
          </w:tcPr>
          <w:p w:rsidR="004C4D15" w:rsidRPr="00DD42F3" w:rsidRDefault="004C4D15" w:rsidP="006F32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Учень/учениця:</w:t>
            </w:r>
          </w:p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повторюють зміст понять: «єпархія», «благочинство»; розповідають про </w:t>
            </w:r>
            <w:r w:rsidR="00CE7076"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духовно-культурного розвит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E7076"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краю в пореформений час та про діяльність єпископа Макарія.</w:t>
            </w:r>
          </w:p>
        </w:tc>
      </w:tr>
      <w:tr w:rsidR="004C4D15" w:rsidRPr="00DD42F3" w:rsidTr="006F32AC">
        <w:tc>
          <w:tcPr>
            <w:tcW w:w="1133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Заняття (урок) № 9.</w:t>
            </w:r>
          </w:p>
        </w:tc>
        <w:tc>
          <w:tcPr>
            <w:tcW w:w="4220" w:type="dxa"/>
          </w:tcPr>
          <w:p w:rsidR="004C4D15" w:rsidRPr="00DD42F3" w:rsidRDefault="004C4D15" w:rsidP="006F32A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Єпископи Харківський та Охтирський Нектарій (Микола СамуіловичНадеждин, 21.01.1869–07.09.1874), Амвросій (Олексій Йосифович Ключарьов, 22.09.1882–03.09.1901), Арсеній (Олександр Дмитрович Брянцев, 08.02.1903–28.04.1914), Антоній (Олексій Павлович Храповицький, 14.05.1914–1918). </w:t>
            </w:r>
          </w:p>
          <w:p w:rsidR="004C4D15" w:rsidRPr="00DD42F3" w:rsidRDefault="004C4D15" w:rsidP="006F32A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година або</w:t>
            </w:r>
          </w:p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години</w:t>
            </w:r>
          </w:p>
        </w:tc>
        <w:tc>
          <w:tcPr>
            <w:tcW w:w="7796" w:type="dxa"/>
          </w:tcPr>
          <w:p w:rsidR="004C4D15" w:rsidRPr="00DD42F3" w:rsidRDefault="004C4D15" w:rsidP="006F32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Учень/учениця:</w:t>
            </w:r>
          </w:p>
          <w:p w:rsidR="004C4D15" w:rsidRPr="00DD42F3" w:rsidRDefault="004C4D15" w:rsidP="00CE7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вибір </w:t>
            </w: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знають і 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характеризують роль </w:t>
            </w:r>
            <w:r w:rsidR="00CE7076"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в розвитку нашого регіону діяльність єпископів </w:t>
            </w: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Православної Церкви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визначають їх роль у житті</w:t>
            </w:r>
            <w:r w:rsidR="00CE7076"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особливо духовно-моральному,</w:t>
            </w: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населення Слобожанщини, вплив на розвиток культури регіону.</w:t>
            </w:r>
          </w:p>
        </w:tc>
      </w:tr>
      <w:tr w:rsidR="004C4D15" w:rsidRPr="00DD42F3" w:rsidTr="006F32AC">
        <w:tc>
          <w:tcPr>
            <w:tcW w:w="1133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(урок) № 10.</w:t>
            </w:r>
          </w:p>
        </w:tc>
        <w:tc>
          <w:tcPr>
            <w:tcW w:w="4220" w:type="dxa"/>
          </w:tcPr>
          <w:p w:rsidR="004C4D15" w:rsidRPr="00DD42F3" w:rsidRDefault="004C4D15" w:rsidP="006F32A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Квітка-Основ’яненко. В.Н. Каразін, Тимофій Іванович Буткевич</w:t>
            </w:r>
          </w:p>
        </w:tc>
        <w:tc>
          <w:tcPr>
            <w:tcW w:w="1701" w:type="dxa"/>
          </w:tcPr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година або</w:t>
            </w:r>
          </w:p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7796" w:type="dxa"/>
          </w:tcPr>
          <w:p w:rsidR="004C4D15" w:rsidRPr="00DD42F3" w:rsidRDefault="004C4D15" w:rsidP="006F32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Учень/учениця:</w:t>
            </w:r>
          </w:p>
          <w:p w:rsidR="004C4D15" w:rsidRPr="00DD42F3" w:rsidRDefault="004C4D15" w:rsidP="006F32A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/>
                <w:sz w:val="24"/>
                <w:szCs w:val="24"/>
                <w:lang w:val="uk-UA"/>
              </w:rPr>
              <w:t>знають про життєвий шлях українського вченого, винахідника, громадського діяча і просвітителя В.Н. Каразіна; висловлюють власну думку щодо розуміння ліберальних поглядів на державний устрій В.Н. Каразіна. Володіють основними фактами біографії Г. Квітки-Основ’яненка, називають його твори, висловлюють власні думки щодо особистості письменника.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Характеризують внесок діячів православної церкви, на прикладі діяльності Т.І. Буткевича, в культурну спадщину Слобідської України як складової єдиної України.</w:t>
            </w:r>
          </w:p>
          <w:p w:rsidR="004C4D15" w:rsidRPr="00DD42F3" w:rsidRDefault="004C4D15" w:rsidP="006F32A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/>
                <w:sz w:val="24"/>
                <w:szCs w:val="24"/>
                <w:lang w:val="uk-UA"/>
              </w:rPr>
              <w:t>Ставляться з повагою до видатних постатей Слобожанського краю.</w:t>
            </w:r>
          </w:p>
        </w:tc>
      </w:tr>
      <w:tr w:rsidR="004C4D15" w:rsidRPr="00DD42F3" w:rsidTr="006F32AC">
        <w:tc>
          <w:tcPr>
            <w:tcW w:w="1133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(урок) № 11.</w:t>
            </w:r>
          </w:p>
        </w:tc>
        <w:tc>
          <w:tcPr>
            <w:tcW w:w="4220" w:type="dxa"/>
          </w:tcPr>
          <w:p w:rsidR="004C4D15" w:rsidRPr="00DD42F3" w:rsidRDefault="004C4D15" w:rsidP="006F32A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ІринейовичМиропольський, 1842–1907, його педагогічна, наукова та просвітницька діяльність.</w:t>
            </w:r>
          </w:p>
        </w:tc>
        <w:tc>
          <w:tcPr>
            <w:tcW w:w="1701" w:type="dxa"/>
          </w:tcPr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година або</w:t>
            </w:r>
          </w:p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7796" w:type="dxa"/>
          </w:tcPr>
          <w:p w:rsidR="004C4D15" w:rsidRPr="00DD42F3" w:rsidRDefault="004C4D15" w:rsidP="006F32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Учень/учениця:</w:t>
            </w:r>
          </w:p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розкривають провідну педагогічну діяльність видатного освітянина, показують її вплив на розвиток культури регіону.</w:t>
            </w:r>
          </w:p>
        </w:tc>
      </w:tr>
      <w:tr w:rsidR="004C4D15" w:rsidRPr="00DD42F3" w:rsidTr="006F32AC">
        <w:tc>
          <w:tcPr>
            <w:tcW w:w="1133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(урок) № 12.</w:t>
            </w:r>
          </w:p>
        </w:tc>
        <w:tc>
          <w:tcPr>
            <w:tcW w:w="4220" w:type="dxa"/>
          </w:tcPr>
          <w:p w:rsidR="004C4D15" w:rsidRPr="00DD42F3" w:rsidRDefault="004C4D15" w:rsidP="004C4D1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Родина Алчевських (Донців-Захаржевських; Рєпіних). Г. Семирадський.</w:t>
            </w:r>
          </w:p>
        </w:tc>
        <w:tc>
          <w:tcPr>
            <w:tcW w:w="1701" w:type="dxa"/>
          </w:tcPr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година або</w:t>
            </w:r>
          </w:p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7796" w:type="dxa"/>
          </w:tcPr>
          <w:p w:rsidR="004C4D15" w:rsidRPr="00DD42F3" w:rsidRDefault="004C4D15" w:rsidP="006F32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Учень/учениця:</w:t>
            </w:r>
          </w:p>
          <w:p w:rsidR="004C4D15" w:rsidRPr="00DD42F3" w:rsidRDefault="004C4D15" w:rsidP="006F32AC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/>
                <w:sz w:val="24"/>
                <w:szCs w:val="24"/>
                <w:lang w:val="uk-UA"/>
              </w:rPr>
              <w:t>на прикладі видатних родин Слобожанщини показують, як освіта й виховання впливають на становлення та подальший розвиток особистості; уміють аналізувати уривки з документів і робити висновки за результатами проведеної роботи; демонструють любов до рідного краю, до рідного народу.</w:t>
            </w:r>
          </w:p>
        </w:tc>
      </w:tr>
      <w:tr w:rsidR="004C4D15" w:rsidRPr="00DD42F3" w:rsidTr="006F32AC">
        <w:tc>
          <w:tcPr>
            <w:tcW w:w="1133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(урок) № 13.</w:t>
            </w:r>
          </w:p>
        </w:tc>
        <w:tc>
          <w:tcPr>
            <w:tcW w:w="4220" w:type="dxa"/>
          </w:tcPr>
          <w:p w:rsidR="004C4D15" w:rsidRPr="00DD42F3" w:rsidRDefault="004C4D15" w:rsidP="006F32A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Діячі православної культури та церкви в роки радянської влади: Костянтин, Іннокентій, 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священомученик Олександр. Зруйновані храми регіону.</w:t>
            </w:r>
          </w:p>
        </w:tc>
        <w:tc>
          <w:tcPr>
            <w:tcW w:w="1701" w:type="dxa"/>
          </w:tcPr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година або</w:t>
            </w:r>
          </w:p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години</w:t>
            </w:r>
          </w:p>
        </w:tc>
        <w:tc>
          <w:tcPr>
            <w:tcW w:w="7796" w:type="dxa"/>
          </w:tcPr>
          <w:p w:rsidR="004C4D15" w:rsidRPr="00DD42F3" w:rsidRDefault="004C4D15" w:rsidP="006F32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Учень/учениця:</w:t>
            </w:r>
          </w:p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знають характерні риси та особливості розвитку православного життя регіону (області) в роки радянської влади. Розкривають, на прикладі 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діяльності Олександра, архієпископа Харківського, та всіх новомучеників Слобідського краю, громадянську позицію та життєвий подвиг у переламні часи розвитку нашої держави.</w:t>
            </w:r>
          </w:p>
        </w:tc>
      </w:tr>
      <w:tr w:rsidR="004C4D15" w:rsidRPr="00DD42F3" w:rsidTr="006F32AC">
        <w:tc>
          <w:tcPr>
            <w:tcW w:w="1133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Заняття (урок) № 14.</w:t>
            </w:r>
          </w:p>
        </w:tc>
        <w:tc>
          <w:tcPr>
            <w:tcW w:w="4220" w:type="dxa"/>
          </w:tcPr>
          <w:p w:rsidR="004C4D15" w:rsidRPr="00DD42F3" w:rsidRDefault="004C4D15" w:rsidP="006F32A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розвитку православної культури та діяльності Православної церкви на Харківщині в роки Великої Вітчизняної війни.</w:t>
            </w:r>
          </w:p>
        </w:tc>
        <w:tc>
          <w:tcPr>
            <w:tcW w:w="1701" w:type="dxa"/>
          </w:tcPr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година або</w:t>
            </w:r>
          </w:p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7796" w:type="dxa"/>
          </w:tcPr>
          <w:p w:rsidR="004C4D15" w:rsidRPr="00DD42F3" w:rsidRDefault="004C4D15" w:rsidP="006F32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Учень/учениця:</w:t>
            </w:r>
          </w:p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знають про складні та суперечливі процеси всередині Православної Церкви, набувають умінь аналізувати уривки з сучасних досліджень і першоджерел (виступів, послань, рішень та ін.) про трагічні сторінки історії нашого регіону в часи нацистської окупації з метою надання об’єктивної оцінки становища культури та церкви в 1941-1943 роках. Дають оцінку діяльності провідних діячів культури у часи окупації та </w:t>
            </w:r>
            <w:r w:rsidR="00D951F9"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Великої Вітчизняної </w:t>
            </w:r>
            <w:bookmarkStart w:id="0" w:name="_GoBack"/>
            <w:bookmarkEnd w:id="0"/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війни.</w:t>
            </w:r>
          </w:p>
        </w:tc>
      </w:tr>
      <w:tr w:rsidR="004C4D15" w:rsidRPr="00DD42F3" w:rsidTr="006F32AC">
        <w:tc>
          <w:tcPr>
            <w:tcW w:w="1133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(урок) № 15.</w:t>
            </w:r>
          </w:p>
        </w:tc>
        <w:tc>
          <w:tcPr>
            <w:tcW w:w="4220" w:type="dxa"/>
          </w:tcPr>
          <w:p w:rsidR="004C4D15" w:rsidRPr="00DD42F3" w:rsidRDefault="004C4D15" w:rsidP="006F32A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Знані постаті православної культури рідного населеного пункту (села, селища, міста, району).</w:t>
            </w:r>
          </w:p>
        </w:tc>
        <w:tc>
          <w:tcPr>
            <w:tcW w:w="1701" w:type="dxa"/>
          </w:tcPr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година або</w:t>
            </w:r>
          </w:p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7796" w:type="dxa"/>
          </w:tcPr>
          <w:p w:rsidR="004C4D15" w:rsidRPr="00DD42F3" w:rsidRDefault="004C4D15" w:rsidP="006F32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Учень/учениця:</w:t>
            </w:r>
          </w:p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можуть розкритисуть розвиткуправославної культури рідного населеного пункту (на прикладі Свято-Архангело-Михайлівського храму та життєвого досвіду отця Димитрія (ДмитріяАкіловича Пушкаря); знають вічні</w:t>
            </w:r>
            <w:r w:rsidR="00496344"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сформовані протягом багатьох століть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духовно-моральні цінності населення рідного краю.</w:t>
            </w:r>
          </w:p>
        </w:tc>
      </w:tr>
      <w:tr w:rsidR="004C4D15" w:rsidRPr="00DD42F3" w:rsidTr="006F32AC">
        <w:tc>
          <w:tcPr>
            <w:tcW w:w="1133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(урок) № 16.</w:t>
            </w:r>
          </w:p>
        </w:tc>
        <w:tc>
          <w:tcPr>
            <w:tcW w:w="4220" w:type="dxa"/>
          </w:tcPr>
          <w:p w:rsidR="004C4D15" w:rsidRPr="00DD42F3" w:rsidRDefault="004C4D15" w:rsidP="006F32A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Моральний стан родини православного священиків. Родина православна священика. Родинний уклад родини православного священика. Подвижницький подвиг родини православного священика.</w:t>
            </w:r>
          </w:p>
        </w:tc>
        <w:tc>
          <w:tcPr>
            <w:tcW w:w="1701" w:type="dxa"/>
          </w:tcPr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година або</w:t>
            </w:r>
          </w:p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7796" w:type="dxa"/>
          </w:tcPr>
          <w:p w:rsidR="004C4D15" w:rsidRPr="00DD42F3" w:rsidRDefault="004C4D15" w:rsidP="006F32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Учень/учениця:</w:t>
            </w:r>
          </w:p>
          <w:p w:rsidR="004C4D15" w:rsidRPr="00DD42F3" w:rsidRDefault="00CE7076" w:rsidP="006F32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знають зміст понять «подвиг», «подвижник», </w:t>
            </w:r>
            <w:r w:rsidR="004C4D15" w:rsidRPr="00DD42F3">
              <w:rPr>
                <w:rFonts w:ascii="Times New Roman" w:hAnsi="Times New Roman"/>
                <w:sz w:val="24"/>
                <w:szCs w:val="24"/>
                <w:lang w:val="uk-UA"/>
              </w:rPr>
              <w:t>розкривають особливості сімейного укладу православного священика, морального стану родини православного священика, наводять приклади подвижницького подвигу</w:t>
            </w:r>
            <w:r w:rsidRPr="00DD4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родини православного священика, використовують міжпредметні зв’язки (з українською та світовою літературами)</w:t>
            </w:r>
            <w:r w:rsidR="00BF1EE6" w:rsidRPr="00DD4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розкриття ролі свяще</w:t>
            </w:r>
            <w:r w:rsidRPr="00DD42F3">
              <w:rPr>
                <w:rFonts w:ascii="Times New Roman" w:hAnsi="Times New Roman"/>
                <w:sz w:val="24"/>
                <w:szCs w:val="24"/>
                <w:lang w:val="uk-UA"/>
              </w:rPr>
              <w:t>ника в повсякденному житті</w:t>
            </w:r>
            <w:r w:rsidR="00BF1EE6" w:rsidRPr="00DD4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населення.</w:t>
            </w:r>
          </w:p>
        </w:tc>
      </w:tr>
      <w:tr w:rsidR="004C4D15" w:rsidRPr="00DD42F3" w:rsidTr="006F32AC">
        <w:tc>
          <w:tcPr>
            <w:tcW w:w="1133" w:type="dxa"/>
          </w:tcPr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(урок) № 17.</w:t>
            </w:r>
          </w:p>
        </w:tc>
        <w:tc>
          <w:tcPr>
            <w:tcW w:w="4220" w:type="dxa"/>
          </w:tcPr>
          <w:p w:rsidR="004C4D15" w:rsidRPr="00DD42F3" w:rsidRDefault="004C4D15" w:rsidP="00BF1EE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набути</w:t>
            </w:r>
            <w:r w:rsidR="00BF1EE6"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 </w:t>
            </w:r>
            <w:r w:rsidR="00BF1EE6"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компетентностей з </w:t>
            </w:r>
            <w:r w:rsidR="00BF1EE6"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курсу. Екскурсія.</w:t>
            </w:r>
          </w:p>
        </w:tc>
        <w:tc>
          <w:tcPr>
            <w:tcW w:w="1701" w:type="dxa"/>
          </w:tcPr>
          <w:p w:rsidR="004C4D15" w:rsidRPr="00DD42F3" w:rsidRDefault="004C4D15" w:rsidP="004C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година за двома варіантами програм</w:t>
            </w:r>
          </w:p>
        </w:tc>
        <w:tc>
          <w:tcPr>
            <w:tcW w:w="7796" w:type="dxa"/>
          </w:tcPr>
          <w:p w:rsidR="004C4D15" w:rsidRPr="00DD42F3" w:rsidRDefault="004C4D15" w:rsidP="006F32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Учень/учениця:</w:t>
            </w:r>
          </w:p>
          <w:p w:rsidR="004C4D15" w:rsidRPr="00DD42F3" w:rsidRDefault="004C4D15" w:rsidP="006F32A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/>
                <w:sz w:val="24"/>
                <w:szCs w:val="24"/>
                <w:lang w:val="uk-UA"/>
              </w:rPr>
              <w:t>Уміють використовувати набуті компетентності у повсякденному житті, під час спілкування з однолітками, представниками інших конфесій.</w:t>
            </w:r>
          </w:p>
          <w:p w:rsidR="004C4D15" w:rsidRPr="00DD42F3" w:rsidRDefault="004C4D15" w:rsidP="006F32A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/>
                <w:sz w:val="24"/>
                <w:szCs w:val="24"/>
                <w:lang w:val="uk-UA"/>
              </w:rPr>
              <w:t>Знають основні поняття цього навчального курсу, ключові історичні постаті православної культури Слобожанщини.</w:t>
            </w:r>
          </w:p>
          <w:p w:rsidR="004C4D15" w:rsidRPr="00DD42F3" w:rsidRDefault="004C4D15" w:rsidP="006F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2F3">
              <w:rPr>
                <w:rFonts w:ascii="Times New Roman" w:hAnsi="Times New Roman"/>
                <w:sz w:val="24"/>
                <w:szCs w:val="24"/>
                <w:lang w:val="uk-UA"/>
              </w:rPr>
              <w:t>Можуть самостійно знаходити інформаційні матеріали до відповідних тем навчального курсу, характеризувати діяльність видатних постатей регіону та ін.</w:t>
            </w:r>
          </w:p>
        </w:tc>
      </w:tr>
    </w:tbl>
    <w:p w:rsidR="004C4D15" w:rsidRPr="00DD42F3" w:rsidRDefault="004C4D15" w:rsidP="008A0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7575" w:rsidRPr="00DD42F3" w:rsidRDefault="00857575" w:rsidP="00857575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DD42F3">
        <w:rPr>
          <w:rFonts w:ascii="Times New Roman" w:hAnsi="Times New Roman"/>
          <w:b/>
          <w:sz w:val="24"/>
          <w:szCs w:val="24"/>
          <w:lang w:val="uk-UA"/>
        </w:rPr>
        <w:lastRenderedPageBreak/>
        <w:t>Керівники авторського колективу</w:t>
      </w:r>
      <w:r w:rsidRPr="00DD42F3">
        <w:rPr>
          <w:rFonts w:ascii="Times New Roman" w:hAnsi="Times New Roman"/>
          <w:sz w:val="24"/>
          <w:szCs w:val="24"/>
          <w:lang w:val="uk-UA"/>
        </w:rPr>
        <w:t>М.В. Татаринов, завідувач Центру методичної роботи з керівними кадрами Комунального вищого навчального закладу «Харківська академія неперервної освіти», відмінник освіти України.</w:t>
      </w:r>
    </w:p>
    <w:p w:rsidR="00857575" w:rsidRPr="00DD42F3" w:rsidRDefault="00857575" w:rsidP="00857575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7575" w:rsidRPr="00DD42F3" w:rsidRDefault="00857575" w:rsidP="00B421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2F3">
        <w:rPr>
          <w:rFonts w:ascii="Times New Roman" w:hAnsi="Times New Roman"/>
          <w:b/>
          <w:sz w:val="24"/>
          <w:szCs w:val="24"/>
          <w:lang w:val="uk-UA"/>
        </w:rPr>
        <w:t>Авторський колектив – члени обласного тимчасового творчого колективу вчителів-учасників пілотного проекту «Православна культура Слобожанщини», які впроваджують його з 01.10.2010 року:</w:t>
      </w:r>
      <w:r w:rsidRPr="00DD42F3">
        <w:rPr>
          <w:rFonts w:ascii="Times New Roman" w:hAnsi="Times New Roman"/>
          <w:sz w:val="24"/>
          <w:szCs w:val="24"/>
          <w:lang w:val="uk-UA"/>
        </w:rPr>
        <w:t xml:space="preserve">М.В. Татаринов, завідувач Центру методичної роботи з керівними кадрами Комунального вищого навчального закладу «Харківська академія неперервної освіти», вчитель історії Харківської загальноосвітньої школи І-ІІІ ступенів № 104 Харківської міської ради Харківської області; Батинський А.В., директор, учитель історії та правознавства Вовчанської гімназії № 1 Вовчанської районної ради Харківської області, Войтенко Н.М., вчитель світової літератури, практичний психолог Шарівської загальноосвітньої школи І-ІІІ ступенів Валківської районної ради Харківської області; Воропаєва В.В., вчитель історії Харківської загальноосвітньої школи І-ІІІ ступенів № 95 ім. 299-ї Харківської стрілецької дивізії Харківської міської ради Харківської області; Дубініна С.І., директор Липецької загальноосвітньої школи І-ІІІ ступенів Харківської районної ради Харківської області; </w:t>
      </w:r>
      <w:r w:rsidRPr="00DD42F3">
        <w:rPr>
          <w:rFonts w:ascii="Times New Roman" w:hAnsi="Times New Roman"/>
          <w:color w:val="000000"/>
          <w:sz w:val="24"/>
          <w:szCs w:val="24"/>
          <w:lang w:val="uk-UA"/>
        </w:rPr>
        <w:t xml:space="preserve">Нагорнюк О.В., вчитель історії Харківської приватної загальноосвітньої школи І-ІІІ ступенів «Початок мудрості» Харківської області; </w:t>
      </w:r>
      <w:r w:rsidRPr="00DD42F3">
        <w:rPr>
          <w:rFonts w:ascii="Times New Roman" w:hAnsi="Times New Roman"/>
          <w:sz w:val="24"/>
          <w:szCs w:val="24"/>
          <w:lang w:val="uk-UA"/>
        </w:rPr>
        <w:t>Ухань Н.І., вчитель української мови та літератури, етики Близнюківського ліцею Близнюківської районної ради Харківської області; Шаповал Н.В., вчитель курсів духовно-морального спрямування Малоданилівського ліцею Дергачівської районної ради Харківської області; Шелест Т.О., вчитель курсів духовно-морального спрямування Дворічнокутянської загальноосвітньої школи І-ІІІ ступенів Дергачівської районної ради Харківської області</w:t>
      </w:r>
      <w:r w:rsidR="00B4215F" w:rsidRPr="00DD42F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4215F" w:rsidRPr="00DD42F3">
        <w:rPr>
          <w:rFonts w:ascii="Times New Roman" w:hAnsi="Times New Roman" w:cs="Times New Roman"/>
          <w:sz w:val="24"/>
          <w:szCs w:val="24"/>
          <w:lang w:val="uk-UA"/>
        </w:rPr>
        <w:t>Юрчук Д.В</w:t>
      </w:r>
      <w:r w:rsidRPr="00DD42F3">
        <w:rPr>
          <w:rFonts w:ascii="Times New Roman" w:hAnsi="Times New Roman"/>
          <w:sz w:val="24"/>
          <w:szCs w:val="24"/>
          <w:lang w:val="uk-UA"/>
        </w:rPr>
        <w:t>.</w:t>
      </w:r>
      <w:r w:rsidR="00B4215F" w:rsidRPr="00DD42F3">
        <w:rPr>
          <w:rFonts w:ascii="Times New Roman" w:hAnsi="Times New Roman"/>
          <w:sz w:val="24"/>
          <w:szCs w:val="24"/>
          <w:lang w:val="uk-UA"/>
        </w:rPr>
        <w:t xml:space="preserve">, учитель історії </w:t>
      </w:r>
      <w:r w:rsidR="00B4215F" w:rsidRPr="00DD42F3">
        <w:rPr>
          <w:rFonts w:ascii="Times New Roman" w:hAnsi="Times New Roman" w:cs="Times New Roman"/>
          <w:sz w:val="24"/>
          <w:szCs w:val="24"/>
          <w:lang w:val="uk-UA"/>
        </w:rPr>
        <w:t>Ізюмської загальноосвітньої школи</w:t>
      </w:r>
      <w:r w:rsidR="00B4215F" w:rsidRPr="00DD42F3">
        <w:rPr>
          <w:rFonts w:ascii="Times New Roman" w:hAnsi="Times New Roman" w:cs="Times New Roman"/>
          <w:sz w:val="24"/>
          <w:szCs w:val="24"/>
          <w:lang w:val="uk-UA"/>
        </w:rPr>
        <w:br/>
        <w:t>І-ІІІ ступенів</w:t>
      </w:r>
      <w:r w:rsidR="00B4215F" w:rsidRPr="00DD42F3">
        <w:rPr>
          <w:rFonts w:ascii="Times New Roman" w:eastAsia="Times New Roman" w:hAnsi="Times New Roman" w:cs="Times New Roman"/>
          <w:sz w:val="24"/>
          <w:szCs w:val="24"/>
          <w:lang w:val="uk-UA"/>
        </w:rPr>
        <w:t>№ 4</w:t>
      </w:r>
      <w:r w:rsidR="00B4215F" w:rsidRPr="00DD42F3">
        <w:rPr>
          <w:rFonts w:ascii="Times New Roman" w:hAnsi="Times New Roman" w:cs="Times New Roman"/>
          <w:sz w:val="24"/>
          <w:szCs w:val="24"/>
          <w:lang w:val="uk-UA"/>
        </w:rPr>
        <w:t xml:space="preserve"> Ізюмської міської ради Харківської області.</w:t>
      </w:r>
    </w:p>
    <w:p w:rsidR="007A5023" w:rsidRPr="00DD42F3" w:rsidRDefault="007A5023" w:rsidP="00B421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A5023" w:rsidRPr="00DD42F3" w:rsidSect="001A0A89">
      <w:head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E5C" w:rsidRDefault="00445E5C" w:rsidP="000E526F">
      <w:pPr>
        <w:spacing w:after="0" w:line="240" w:lineRule="auto"/>
      </w:pPr>
      <w:r>
        <w:separator/>
      </w:r>
    </w:p>
  </w:endnote>
  <w:endnote w:type="continuationSeparator" w:id="1">
    <w:p w:rsidR="00445E5C" w:rsidRDefault="00445E5C" w:rsidP="000E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E5C" w:rsidRDefault="00445E5C" w:rsidP="000E526F">
      <w:pPr>
        <w:spacing w:after="0" w:line="240" w:lineRule="auto"/>
      </w:pPr>
      <w:r>
        <w:separator/>
      </w:r>
    </w:p>
  </w:footnote>
  <w:footnote w:type="continuationSeparator" w:id="1">
    <w:p w:rsidR="00445E5C" w:rsidRDefault="00445E5C" w:rsidP="000E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193430"/>
      <w:docPartObj>
        <w:docPartGallery w:val="Page Numbers (Top of Page)"/>
        <w:docPartUnique/>
      </w:docPartObj>
    </w:sdtPr>
    <w:sdtContent>
      <w:p w:rsidR="000E526F" w:rsidRDefault="00793A50">
        <w:pPr>
          <w:pStyle w:val="a3"/>
          <w:jc w:val="center"/>
        </w:pPr>
        <w:r>
          <w:fldChar w:fldCharType="begin"/>
        </w:r>
        <w:r w:rsidR="000E526F">
          <w:instrText>PAGE   \* MERGEFORMAT</w:instrText>
        </w:r>
        <w:r>
          <w:fldChar w:fldCharType="separate"/>
        </w:r>
        <w:r w:rsidR="00DD42F3">
          <w:rPr>
            <w:noProof/>
          </w:rPr>
          <w:t>3</w:t>
        </w:r>
        <w:r>
          <w:fldChar w:fldCharType="end"/>
        </w:r>
      </w:p>
    </w:sdtContent>
  </w:sdt>
  <w:p w:rsidR="000E526F" w:rsidRDefault="000E52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6441A"/>
    <w:multiLevelType w:val="hybridMultilevel"/>
    <w:tmpl w:val="A39C11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EEB"/>
    <w:rsid w:val="00001FA1"/>
    <w:rsid w:val="00032F41"/>
    <w:rsid w:val="00090BA2"/>
    <w:rsid w:val="000C154F"/>
    <w:rsid w:val="000E526F"/>
    <w:rsid w:val="000F189B"/>
    <w:rsid w:val="001A0A89"/>
    <w:rsid w:val="001B24C0"/>
    <w:rsid w:val="001C052F"/>
    <w:rsid w:val="001C78E7"/>
    <w:rsid w:val="001D5476"/>
    <w:rsid w:val="00202135"/>
    <w:rsid w:val="00244394"/>
    <w:rsid w:val="00257CAA"/>
    <w:rsid w:val="00317678"/>
    <w:rsid w:val="00317C28"/>
    <w:rsid w:val="00351E96"/>
    <w:rsid w:val="003D401A"/>
    <w:rsid w:val="00445E5C"/>
    <w:rsid w:val="00496344"/>
    <w:rsid w:val="004C4D15"/>
    <w:rsid w:val="004D5F5A"/>
    <w:rsid w:val="004E6C74"/>
    <w:rsid w:val="00510EAB"/>
    <w:rsid w:val="0058164A"/>
    <w:rsid w:val="00647D03"/>
    <w:rsid w:val="006D504A"/>
    <w:rsid w:val="00793A50"/>
    <w:rsid w:val="007A5023"/>
    <w:rsid w:val="007C22E1"/>
    <w:rsid w:val="00804ADB"/>
    <w:rsid w:val="008201C6"/>
    <w:rsid w:val="00844772"/>
    <w:rsid w:val="00857575"/>
    <w:rsid w:val="008A0E54"/>
    <w:rsid w:val="00981814"/>
    <w:rsid w:val="009C439A"/>
    <w:rsid w:val="00A13A9A"/>
    <w:rsid w:val="00A613A5"/>
    <w:rsid w:val="00AC0A96"/>
    <w:rsid w:val="00AE7BEE"/>
    <w:rsid w:val="00AF0D88"/>
    <w:rsid w:val="00B13C34"/>
    <w:rsid w:val="00B4215F"/>
    <w:rsid w:val="00B65C95"/>
    <w:rsid w:val="00B90FE0"/>
    <w:rsid w:val="00BF1EE6"/>
    <w:rsid w:val="00C26D5A"/>
    <w:rsid w:val="00C912FA"/>
    <w:rsid w:val="00C949EE"/>
    <w:rsid w:val="00CA76CD"/>
    <w:rsid w:val="00CB08E4"/>
    <w:rsid w:val="00CE7076"/>
    <w:rsid w:val="00D154D7"/>
    <w:rsid w:val="00D8369E"/>
    <w:rsid w:val="00D951F9"/>
    <w:rsid w:val="00DD42F3"/>
    <w:rsid w:val="00DD7EEB"/>
    <w:rsid w:val="00DE7639"/>
    <w:rsid w:val="00E16B8D"/>
    <w:rsid w:val="00E539FA"/>
    <w:rsid w:val="00F00E27"/>
    <w:rsid w:val="00F22903"/>
    <w:rsid w:val="00F47BFC"/>
    <w:rsid w:val="00F6381D"/>
    <w:rsid w:val="00FA133A"/>
    <w:rsid w:val="00FA7ACA"/>
    <w:rsid w:val="00FB301B"/>
    <w:rsid w:val="00FB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26F"/>
  </w:style>
  <w:style w:type="paragraph" w:styleId="a5">
    <w:name w:val="footer"/>
    <w:basedOn w:val="a"/>
    <w:link w:val="a6"/>
    <w:uiPriority w:val="99"/>
    <w:unhideWhenUsed/>
    <w:rsid w:val="000E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26F"/>
  </w:style>
  <w:style w:type="paragraph" w:styleId="a7">
    <w:name w:val="List Paragraph"/>
    <w:basedOn w:val="a"/>
    <w:uiPriority w:val="34"/>
    <w:qFormat/>
    <w:rsid w:val="007A5023"/>
    <w:pPr>
      <w:ind w:left="720"/>
      <w:contextualSpacing/>
    </w:pPr>
  </w:style>
  <w:style w:type="table" w:styleId="a8">
    <w:name w:val="Table Grid"/>
    <w:basedOn w:val="a1"/>
    <w:uiPriority w:val="59"/>
    <w:rsid w:val="007A5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13A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26F"/>
  </w:style>
  <w:style w:type="paragraph" w:styleId="a5">
    <w:name w:val="footer"/>
    <w:basedOn w:val="a"/>
    <w:link w:val="a6"/>
    <w:uiPriority w:val="99"/>
    <w:unhideWhenUsed/>
    <w:rsid w:val="000E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26F"/>
  </w:style>
  <w:style w:type="paragraph" w:styleId="a7">
    <w:name w:val="List Paragraph"/>
    <w:basedOn w:val="a"/>
    <w:uiPriority w:val="34"/>
    <w:qFormat/>
    <w:rsid w:val="007A5023"/>
    <w:pPr>
      <w:ind w:left="720"/>
      <w:contextualSpacing/>
    </w:pPr>
  </w:style>
  <w:style w:type="table" w:styleId="a8">
    <w:name w:val="Table Grid"/>
    <w:basedOn w:val="a1"/>
    <w:uiPriority w:val="59"/>
    <w:rsid w:val="007A5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13A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Татаринов</dc:creator>
  <cp:keywords/>
  <dc:description/>
  <cp:lastModifiedBy>User</cp:lastModifiedBy>
  <cp:revision>42</cp:revision>
  <cp:lastPrinted>2014-09-28T18:11:00Z</cp:lastPrinted>
  <dcterms:created xsi:type="dcterms:W3CDTF">2013-08-15T21:35:00Z</dcterms:created>
  <dcterms:modified xsi:type="dcterms:W3CDTF">2014-09-28T18:12:00Z</dcterms:modified>
</cp:coreProperties>
</file>